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FF" w:rsidRPr="00AD7518" w:rsidRDefault="00AD7518" w:rsidP="00C2582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b/>
          <w:sz w:val="28"/>
          <w:szCs w:val="28"/>
        </w:rPr>
        <w:t>Статистический регистр</w:t>
      </w:r>
      <w:r w:rsidRPr="00AD751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является базой данных об организациях, созданных на территории Российской Федерации, их местных единицах, индивидуальных предпринимателях, других типах статистических единиц, являющихся объектами федерального статистического наблюдения.</w:t>
      </w:r>
    </w:p>
    <w:p w:rsidR="00AD7518" w:rsidRPr="00AD7518" w:rsidRDefault="00AD7518" w:rsidP="00C2582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sz w:val="28"/>
          <w:szCs w:val="28"/>
        </w:rPr>
        <w:t>Основополагающим принципом в методологии формирования и ведения Статистического регистра Росстата является использование при учете и идентификации субъектов хозяйственной деятельности общероссийских  классификаторов технико-экономической и социальной информации.</w:t>
      </w:r>
    </w:p>
    <w:p w:rsidR="00AD7518" w:rsidRPr="00AD7518" w:rsidRDefault="00AD7518" w:rsidP="00C2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sz w:val="28"/>
          <w:szCs w:val="28"/>
        </w:rPr>
        <w:t>В  разделе  приводятся  данные,  полученные  на  основе  сведений  о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18">
        <w:rPr>
          <w:rFonts w:ascii="Times New Roman" w:hAnsi="Times New Roman" w:cs="Times New Roman"/>
          <w:sz w:val="28"/>
          <w:szCs w:val="28"/>
        </w:rPr>
        <w:t>регистрации,  предоставляемых ФНС  России  из  Единого государственного реестра юридических лиц  (ЕГРЮЛ)  –  юридических  лиц,  включая  филиалы  и  представительства  и 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18">
        <w:rPr>
          <w:rFonts w:ascii="Times New Roman" w:hAnsi="Times New Roman" w:cs="Times New Roman"/>
          <w:sz w:val="28"/>
          <w:szCs w:val="28"/>
        </w:rPr>
        <w:t xml:space="preserve">государственного  реестра  индивидуальных  предпринимателей  (ЕГРИП),  в  том  числе  глав </w:t>
      </w:r>
    </w:p>
    <w:p w:rsidR="00AD7518" w:rsidRDefault="00AD7518" w:rsidP="00AD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sz w:val="28"/>
          <w:szCs w:val="28"/>
        </w:rPr>
        <w:t>крестьянских (фермерских) хозяйств.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18" w:rsidRDefault="00AD7518" w:rsidP="00C2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sz w:val="28"/>
          <w:szCs w:val="28"/>
        </w:rPr>
        <w:t>Распределение  по  видам  экономической  деятельности  (ОКВЭД)  осуществляется  по  виду деятельности,  заявленному  хозяйствующим  субъектом  основным  при  государственной регистрации.</w:t>
      </w:r>
    </w:p>
    <w:p w:rsidR="00AD7518" w:rsidRPr="00AD7518" w:rsidRDefault="00AD7518" w:rsidP="00AD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18" w:rsidRDefault="00AD7518" w:rsidP="00C2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b/>
          <w:sz w:val="28"/>
          <w:szCs w:val="28"/>
        </w:rPr>
        <w:t>Демография  организаций</w:t>
      </w:r>
      <w:r w:rsidRPr="00AD7518">
        <w:rPr>
          <w:rFonts w:ascii="Times New Roman" w:hAnsi="Times New Roman" w:cs="Times New Roman"/>
          <w:sz w:val="28"/>
          <w:szCs w:val="28"/>
        </w:rPr>
        <w:t xml:space="preserve">  рассматривается  как  информация  о 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18">
        <w:rPr>
          <w:rFonts w:ascii="Times New Roman" w:hAnsi="Times New Roman" w:cs="Times New Roman"/>
          <w:sz w:val="28"/>
          <w:szCs w:val="28"/>
        </w:rPr>
        <w:t xml:space="preserve">зарегистрированных  и  ликвидированных  организациях,  функционирующих  в  данное  время  на данной территории и в данных экономических условиях. </w:t>
      </w:r>
    </w:p>
    <w:p w:rsidR="00AD7518" w:rsidRPr="00AD7518" w:rsidRDefault="00AD7518" w:rsidP="00AD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sz w:val="28"/>
          <w:szCs w:val="28"/>
        </w:rPr>
        <w:t>При расчете показателей не учитываются представительства и филиалы.</w:t>
      </w:r>
    </w:p>
    <w:p w:rsidR="00AD7518" w:rsidRDefault="00AD7518" w:rsidP="00AD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18" w:rsidRPr="00AD7518" w:rsidRDefault="00AD7518" w:rsidP="00C2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b/>
          <w:sz w:val="28"/>
          <w:szCs w:val="28"/>
        </w:rPr>
        <w:t>Коэффициент  рождаемости  организаций</w:t>
      </w:r>
      <w:r w:rsidRPr="00AD7518">
        <w:rPr>
          <w:rFonts w:ascii="Times New Roman" w:hAnsi="Times New Roman" w:cs="Times New Roman"/>
          <w:sz w:val="28"/>
          <w:szCs w:val="28"/>
        </w:rPr>
        <w:t xml:space="preserve"> – отношение  количества  зарегистрированных за отчетный период  организаций  к  среднему  количеству  организаций,  учтенных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D7518">
        <w:rPr>
          <w:rFonts w:ascii="Times New Roman" w:hAnsi="Times New Roman" w:cs="Times New Roman"/>
          <w:sz w:val="28"/>
          <w:szCs w:val="28"/>
        </w:rPr>
        <w:t>татрегистре</w:t>
      </w:r>
      <w:proofErr w:type="spellEnd"/>
      <w:r w:rsidRPr="00AD7518">
        <w:rPr>
          <w:rFonts w:ascii="Times New Roman" w:hAnsi="Times New Roman" w:cs="Times New Roman"/>
          <w:sz w:val="28"/>
          <w:szCs w:val="28"/>
        </w:rPr>
        <w:t xml:space="preserve"> Росстата, выраженное в промилле.</w:t>
      </w:r>
    </w:p>
    <w:p w:rsidR="00AD7518" w:rsidRPr="00AD7518" w:rsidRDefault="00AD7518" w:rsidP="00C2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18">
        <w:rPr>
          <w:rFonts w:ascii="Times New Roman" w:hAnsi="Times New Roman" w:cs="Times New Roman"/>
          <w:b/>
          <w:sz w:val="28"/>
          <w:szCs w:val="28"/>
        </w:rPr>
        <w:t>Коэффициент  официальной  ликвидации  организаций</w:t>
      </w:r>
      <w:r w:rsidRPr="00AD7518">
        <w:rPr>
          <w:rFonts w:ascii="Times New Roman" w:hAnsi="Times New Roman" w:cs="Times New Roman"/>
          <w:sz w:val="28"/>
          <w:szCs w:val="28"/>
        </w:rPr>
        <w:t xml:space="preserve">  –  отношение  количества </w:t>
      </w:r>
      <w:proofErr w:type="spellStart"/>
      <w:r w:rsidRPr="00AD7518">
        <w:rPr>
          <w:rFonts w:ascii="Times New Roman" w:hAnsi="Times New Roman" w:cs="Times New Roman"/>
          <w:sz w:val="28"/>
          <w:szCs w:val="28"/>
        </w:rPr>
        <w:t>фициально</w:t>
      </w:r>
      <w:proofErr w:type="spellEnd"/>
      <w:r w:rsidRPr="00AD7518">
        <w:rPr>
          <w:rFonts w:ascii="Times New Roman" w:hAnsi="Times New Roman" w:cs="Times New Roman"/>
          <w:sz w:val="28"/>
          <w:szCs w:val="28"/>
        </w:rPr>
        <w:t xml:space="preserve">  ликвидированных  за  отчетный  период  организаций  к  среднему  количеству организаций, учтенных в </w:t>
      </w:r>
      <w:proofErr w:type="spellStart"/>
      <w:r w:rsidRPr="00AD7518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AD7518">
        <w:rPr>
          <w:rFonts w:ascii="Times New Roman" w:hAnsi="Times New Roman" w:cs="Times New Roman"/>
          <w:sz w:val="28"/>
          <w:szCs w:val="28"/>
        </w:rPr>
        <w:t xml:space="preserve"> Росстата, выраженное в промилле.  </w:t>
      </w:r>
    </w:p>
    <w:sectPr w:rsidR="00AD7518" w:rsidRPr="00AD7518" w:rsidSect="004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518"/>
    <w:rsid w:val="004747FF"/>
    <w:rsid w:val="00833CE4"/>
    <w:rsid w:val="00A54A40"/>
    <w:rsid w:val="00AD7518"/>
    <w:rsid w:val="00C2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Стемковская И.В.</dc:creator>
  <cp:lastModifiedBy>Стемковская И.В.</cp:lastModifiedBy>
  <cp:revision>2</cp:revision>
  <dcterms:created xsi:type="dcterms:W3CDTF">2021-02-24T08:16:00Z</dcterms:created>
  <dcterms:modified xsi:type="dcterms:W3CDTF">2021-02-24T08:57:00Z</dcterms:modified>
</cp:coreProperties>
</file>